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0001744045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Garrett Motion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001-38636</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LA PIECE 16</w:t>
              <w:br/>
              <w:t>ROLLE</w:t>
              <w:br/>
              <w:t xml:space="preserve">SWITZERLAND </w:t>
              <w:br/>
              <w:t>1180</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41-21-695-3000</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Deiro Daniel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20000</w:t>
            </w:r>
          </w:p>
        </w:tc>
        <w:tc>
          <w:tcPr>
            <w:tcW w:w="1390" w:type="dxa"/>
            <w:tcBorders/>
            <w:vAlign w:val="center"/>
          </w:tcPr>
          <w:p>
            <w:pPr>
              <w:pStyle w:val="TableContents"/>
              <w:bidi w:val="0"/>
              <w:spacing w:before="0" w:after="283"/>
              <w:jc w:val="left"/>
              <w:rPr/>
            </w:pPr>
            <w:r>
              <w:rPr/>
              <w:t>531200.00</w:t>
            </w:r>
          </w:p>
        </w:tc>
        <w:tc>
          <w:tcPr>
            <w:tcW w:w="1563" w:type="dxa"/>
            <w:tcBorders/>
            <w:vAlign w:val="center"/>
          </w:tcPr>
          <w:p>
            <w:pPr>
              <w:pStyle w:val="TableContents"/>
              <w:bidi w:val="0"/>
              <w:spacing w:before="0" w:after="283"/>
              <w:jc w:val="left"/>
              <w:rPr/>
            </w:pPr>
            <w:r>
              <w:rPr/>
              <w:t>186493414</w:t>
            </w:r>
          </w:p>
        </w:tc>
        <w:tc>
          <w:tcPr>
            <w:tcW w:w="1574" w:type="dxa"/>
            <w:tcBorders/>
            <w:vAlign w:val="center"/>
          </w:tcPr>
          <w:p>
            <w:pPr>
              <w:pStyle w:val="TableContents"/>
              <w:bidi w:val="0"/>
              <w:spacing w:before="0" w:after="283"/>
              <w:jc w:val="left"/>
              <w:rPr/>
            </w:pPr>
            <w:r>
              <w:rPr/>
              <w:t>09/02/2026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4824</w:t>
            </w:r>
          </w:p>
        </w:tc>
        <w:tc>
          <w:tcPr>
            <w:tcW w:w="1078" w:type="dxa"/>
            <w:tcBorders/>
            <w:vAlign w:val="center"/>
          </w:tcPr>
          <w:p>
            <w:pPr>
              <w:pStyle w:val="TableContents"/>
              <w:bidi w:val="0"/>
              <w:spacing w:before="0" w:after="283"/>
              <w:jc w:val="left"/>
              <w:rPr/>
            </w:pPr>
            <w:r>
              <w:rPr/>
              <w:t>02/17/2025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03/05/2025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5649</w:t>
            </w:r>
          </w:p>
        </w:tc>
        <w:tc>
          <w:tcPr>
            <w:tcW w:w="1078" w:type="dxa"/>
            <w:tcBorders/>
            <w:vAlign w:val="center"/>
          </w:tcPr>
          <w:p>
            <w:pPr>
              <w:pStyle w:val="TableContents"/>
              <w:bidi w:val="0"/>
              <w:spacing w:before="0" w:after="283"/>
              <w:jc w:val="left"/>
              <w:rPr/>
            </w:pPr>
            <w:r>
              <w:rPr/>
              <w:t>03/05/2025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6892</w:t>
            </w:r>
          </w:p>
        </w:tc>
        <w:tc>
          <w:tcPr>
            <w:tcW w:w="1078" w:type="dxa"/>
            <w:tcBorders/>
            <w:vAlign w:val="center"/>
          </w:tcPr>
          <w:p>
            <w:pPr>
              <w:pStyle w:val="TableContents"/>
              <w:bidi w:val="0"/>
              <w:spacing w:before="0" w:after="283"/>
              <w:jc w:val="left"/>
              <w:rPr/>
            </w:pPr>
            <w:r>
              <w:rPr/>
              <w:t>04/30/2025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02/17/2026</w:t>
            </w:r>
          </w:p>
        </w:tc>
        <w:tc>
          <w:tcPr>
            <w:tcW w:w="1505" w:type="dxa"/>
            <w:tcBorders/>
            <w:vAlign w:val="center"/>
          </w:tcPr>
          <w:p>
            <w:pPr>
              <w:pStyle w:val="TableContents"/>
              <w:bidi w:val="0"/>
              <w:spacing w:before="0" w:after="283"/>
              <w:jc w:val="left"/>
              <w:rPr/>
            </w:pPr>
            <w:r>
              <w:rPr/>
              <w:t>PSU/RSU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2635</w:t>
            </w:r>
          </w:p>
        </w:tc>
        <w:tc>
          <w:tcPr>
            <w:tcW w:w="1078" w:type="dxa"/>
            <w:tcBorders/>
            <w:vAlign w:val="center"/>
          </w:tcPr>
          <w:p>
            <w:pPr>
              <w:pStyle w:val="TableContents"/>
              <w:bidi w:val="0"/>
              <w:spacing w:before="0" w:after="283"/>
              <w:jc w:val="left"/>
              <w:rPr/>
            </w:pPr>
            <w:r>
              <w:rPr/>
              <w:t>02/17/2026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Daniel Deiro</w:t>
              <w:br/>
              <w:t>LA PIECE 16</w:t>
              <w:br/>
              <w:t>ROLLE   V8   1180</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09/01/2026</w:t>
            </w:r>
          </w:p>
        </w:tc>
        <w:tc>
          <w:tcPr>
            <w:tcW w:w="1575" w:type="dxa"/>
            <w:tcBorders/>
            <w:vAlign w:val="center"/>
          </w:tcPr>
          <w:p>
            <w:pPr>
              <w:pStyle w:val="TableContents"/>
              <w:bidi w:val="0"/>
              <w:spacing w:before="0" w:after="283"/>
              <w:jc w:val="left"/>
              <w:rPr/>
            </w:pPr>
            <w:r>
              <w:rPr/>
              <w:t>30000</w:t>
            </w:r>
          </w:p>
        </w:tc>
        <w:tc>
          <w:tcPr>
            <w:tcW w:w="1777" w:type="dxa"/>
            <w:tcBorders/>
            <w:vAlign w:val="center"/>
          </w:tcPr>
          <w:p>
            <w:pPr>
              <w:pStyle w:val="TableContents"/>
              <w:bidi w:val="0"/>
              <w:spacing w:before="0" w:after="283"/>
              <w:jc w:val="left"/>
              <w:rPr/>
            </w:pPr>
            <w:r>
              <w:rPr/>
              <w:t>800943.00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283"/>
              <w:jc w:val="left"/>
              <w:rPr/>
            </w:pPr>
            <w:r>
              <w:rPr/>
              <w:t>Remarks</w:t>
            </w:r>
          </w:p>
        </w:tc>
        <w:tc>
          <w:tcPr>
            <w:tcW w:w="5077" w:type="dxa"/>
            <w:tcBorders/>
            <w:vAlign w:val="center"/>
          </w:tcPr>
          <w:p>
            <w:pPr>
              <w:pStyle w:val="TableContents"/>
              <w:bidi w:val="0"/>
              <w:spacing w:before="0" w:after="283"/>
              <w:jc w:val="left"/>
              <w:rPr>
                <w:sz w:val="4"/>
                <w:szCs w:val="4"/>
              </w:rPr>
            </w:pPr>
            <w:r>
              <w:rPr>
                <w:sz w:val="4"/>
                <w:szCs w:val="4"/>
              </w:rPr>
            </w:r>
          </w:p>
        </w:tc>
      </w:tr>
      <w:tr>
        <w:trPr/>
        <w:tc>
          <w:tcPr>
            <w:tcW w:w="5128" w:type="dxa"/>
            <w:tcBorders/>
            <w:vAlign w:val="center"/>
          </w:tcPr>
          <w:p>
            <w:pPr>
              <w:pStyle w:val="TableContents"/>
              <w:bidi w:val="0"/>
              <w:spacing w:before="0" w:after="283"/>
              <w:jc w:val="left"/>
              <w:rPr/>
            </w:pPr>
            <w:r>
              <w:rPr/>
              <w:t>Date of Notice</w:t>
            </w:r>
          </w:p>
        </w:tc>
        <w:tc>
          <w:tcPr>
            <w:tcW w:w="5077" w:type="dxa"/>
            <w:tcBorders/>
            <w:vAlign w:val="center"/>
          </w:tcPr>
          <w:p>
            <w:pPr>
              <w:pStyle w:val="TableContents"/>
              <w:bidi w:val="0"/>
              <w:spacing w:before="0" w:after="0"/>
              <w:jc w:val="left"/>
              <w:rPr/>
            </w:pPr>
            <w:r>
              <w:rPr/>
              <w:t>09/02/2026</w:t>
            </w:r>
          </w:p>
        </w:tc>
      </w:tr>
      <w:tr>
        <w:trPr/>
        <w:tc>
          <w:tcPr>
            <w:tcW w:w="5128" w:type="dxa"/>
            <w:tcBorders/>
            <w:vAlign w:val="center"/>
          </w:tcPr>
          <w:p>
            <w:pPr>
              <w:pStyle w:val="TableContents"/>
              <w:bidi w:val="0"/>
              <w:spacing w:before="0" w:after="283"/>
              <w:jc w:val="left"/>
              <w:rPr/>
            </w:pPr>
            <w:r>
              <w:rPr/>
              <w:t>Date of Plan Adoption or Giving of Instruction, If Relying on Rule 10b5-1</w:t>
            </w:r>
          </w:p>
        </w:tc>
        <w:tc>
          <w:tcPr>
            <w:tcW w:w="5077"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28" w:type="dxa"/>
            <w:tcBorders/>
            <w:vAlign w:val="center"/>
          </w:tcPr>
          <w:p>
            <w:pPr>
              <w:pStyle w:val="TableContents"/>
              <w:bidi w:val="0"/>
              <w:spacing w:before="0" w:after="283"/>
              <w:jc w:val="left"/>
              <w:rPr/>
            </w:pPr>
            <w:r>
              <w:rPr/>
              <w:t>Signature</w:t>
            </w:r>
          </w:p>
        </w:tc>
        <w:tc>
          <w:tcPr>
            <w:tcW w:w="5077" w:type="dxa"/>
            <w:tcBorders/>
            <w:vAlign w:val="center"/>
          </w:tcPr>
          <w:p>
            <w:pPr>
              <w:pStyle w:val="TableContents"/>
              <w:bidi w:val="0"/>
              <w:spacing w:before="0" w:after="0"/>
              <w:jc w:val="left"/>
              <w:rPr/>
            </w:pPr>
            <w:r>
              <w:rPr/>
              <w:t>/s/ UBS Financial Services Inc, as attorney-in-fact for Daniel Deiro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3224</Characters>
  <CharactersWithSpaces>3780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